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907" w:rsidRPr="00880426" w:rsidRDefault="00F42907" w:rsidP="008B766D">
      <w:pPr>
        <w:ind w:right="-426"/>
        <w:rPr>
          <w:b/>
          <w:bCs/>
          <w:sz w:val="26"/>
          <w:rtl/>
        </w:rPr>
      </w:pPr>
    </w:p>
    <w:p w:rsidR="00F37326" w:rsidRPr="00F37326" w:rsidRDefault="00F37326" w:rsidP="00F37326">
      <w:pPr>
        <w:autoSpaceDE w:val="0"/>
        <w:autoSpaceDN w:val="0"/>
        <w:adjustRightInd w:val="0"/>
        <w:spacing w:line="360" w:lineRule="auto"/>
        <w:jc w:val="center"/>
        <w:rPr>
          <w:rFonts w:ascii="Arial" w:hAnsi="Arial"/>
          <w:bCs/>
          <w:szCs w:val="24"/>
          <w:rtl/>
        </w:rPr>
      </w:pPr>
      <w:r w:rsidRPr="00F37326">
        <w:rPr>
          <w:rFonts w:ascii="Arial" w:hAnsi="Arial"/>
          <w:bCs/>
          <w:szCs w:val="24"/>
          <w:rtl/>
        </w:rPr>
        <w:t xml:space="preserve">מכרז פומבי מס' </w:t>
      </w:r>
      <w:r w:rsidRPr="00F37326">
        <w:rPr>
          <w:rFonts w:ascii="Arial" w:hAnsi="Arial"/>
          <w:bCs/>
          <w:szCs w:val="24"/>
        </w:rPr>
        <w:t>13/12</w:t>
      </w:r>
      <w:r w:rsidRPr="00F37326">
        <w:rPr>
          <w:rFonts w:ascii="Arial" w:hAnsi="Arial" w:hint="cs"/>
          <w:bCs/>
          <w:szCs w:val="24"/>
          <w:rtl/>
        </w:rPr>
        <w:t xml:space="preserve"> לרכישת שירותי תפיסה ואחסנת ציוד גפ"מ </w:t>
      </w:r>
    </w:p>
    <w:p w:rsidR="001B56C4" w:rsidRDefault="001B56C4" w:rsidP="001B56C4">
      <w:pPr>
        <w:autoSpaceDE w:val="0"/>
        <w:autoSpaceDN w:val="0"/>
        <w:adjustRightInd w:val="0"/>
        <w:spacing w:line="360" w:lineRule="auto"/>
        <w:jc w:val="both"/>
        <w:rPr>
          <w:rFonts w:ascii="Arial" w:hAnsi="Arial"/>
          <w:b/>
          <w:szCs w:val="24"/>
        </w:rPr>
      </w:pPr>
    </w:p>
    <w:p w:rsidR="00F37326" w:rsidRDefault="00F37326" w:rsidP="001B56C4">
      <w:pPr>
        <w:autoSpaceDE w:val="0"/>
        <w:autoSpaceDN w:val="0"/>
        <w:adjustRightInd w:val="0"/>
        <w:spacing w:line="360" w:lineRule="auto"/>
        <w:jc w:val="both"/>
        <w:rPr>
          <w:rFonts w:ascii="Arial" w:hAnsi="Arial"/>
          <w:b/>
          <w:szCs w:val="24"/>
          <w:rtl/>
        </w:rPr>
      </w:pPr>
      <w:r w:rsidRPr="000753B2">
        <w:rPr>
          <w:rFonts w:ascii="Arial" w:hAnsi="Arial"/>
          <w:b/>
          <w:szCs w:val="24"/>
          <w:rtl/>
        </w:rPr>
        <w:t>משרד ה</w:t>
      </w:r>
      <w:r>
        <w:rPr>
          <w:rFonts w:ascii="Arial" w:hAnsi="Arial" w:hint="cs"/>
          <w:b/>
          <w:szCs w:val="24"/>
          <w:rtl/>
        </w:rPr>
        <w:t xml:space="preserve">אנרגיה והמים </w:t>
      </w:r>
      <w:r w:rsidRPr="000753B2">
        <w:rPr>
          <w:rFonts w:ascii="Arial" w:hAnsi="Arial"/>
          <w:b/>
          <w:szCs w:val="24"/>
          <w:rtl/>
        </w:rPr>
        <w:t>מזמין בז</w:t>
      </w:r>
      <w:r>
        <w:rPr>
          <w:rFonts w:ascii="Arial" w:hAnsi="Arial" w:hint="cs"/>
          <w:b/>
          <w:szCs w:val="24"/>
          <w:rtl/>
        </w:rPr>
        <w:t>את</w:t>
      </w:r>
      <w:r w:rsidRPr="000753B2">
        <w:rPr>
          <w:rFonts w:ascii="Arial" w:hAnsi="Arial"/>
          <w:b/>
          <w:szCs w:val="24"/>
          <w:rtl/>
        </w:rPr>
        <w:t xml:space="preserve"> הצעות למתן שירותי</w:t>
      </w:r>
      <w:r>
        <w:rPr>
          <w:rFonts w:ascii="Arial" w:hAnsi="Arial" w:hint="cs"/>
          <w:b/>
          <w:szCs w:val="24"/>
          <w:rtl/>
        </w:rPr>
        <w:t xml:space="preserve">ם שונים הנדרשים ליישום סמכויותיו במסגרת חוק הגז 1989 בכל הקשור לתפיסת גפ"מ וציוד אחר שיש יסוד להניח שנעברה בו עבירה או שעשוי לשמש כראיה במשפט על עבירה. </w:t>
      </w:r>
    </w:p>
    <w:p w:rsidR="00F37326" w:rsidRDefault="00F37326" w:rsidP="00F37326">
      <w:pPr>
        <w:autoSpaceDE w:val="0"/>
        <w:autoSpaceDN w:val="0"/>
        <w:adjustRightInd w:val="0"/>
        <w:spacing w:line="360" w:lineRule="auto"/>
        <w:jc w:val="both"/>
        <w:rPr>
          <w:rFonts w:ascii="Arial" w:hAnsi="Arial"/>
          <w:b/>
          <w:szCs w:val="24"/>
          <w:rtl/>
        </w:rPr>
      </w:pPr>
      <w:r>
        <w:rPr>
          <w:rFonts w:ascii="Arial" w:hAnsi="Arial" w:hint="cs"/>
          <w:b/>
          <w:szCs w:val="24"/>
          <w:rtl/>
        </w:rPr>
        <w:t>השירותים הנדרשים למשרד במסגרת מכרז זה נחלקים ל- 3 חטיבות שירותים, כדלקמן:</w:t>
      </w:r>
    </w:p>
    <w:p w:rsidR="00F37326" w:rsidRPr="001B56C4" w:rsidRDefault="00F37326" w:rsidP="001B56C4">
      <w:pPr>
        <w:pStyle w:val="ab"/>
        <w:numPr>
          <w:ilvl w:val="0"/>
          <w:numId w:val="25"/>
        </w:numPr>
        <w:autoSpaceDE w:val="0"/>
        <w:autoSpaceDN w:val="0"/>
        <w:adjustRightInd w:val="0"/>
        <w:spacing w:line="360" w:lineRule="auto"/>
        <w:ind w:left="227" w:hanging="284"/>
        <w:jc w:val="both"/>
        <w:rPr>
          <w:rFonts w:ascii="Arial" w:hAnsi="Arial"/>
          <w:b/>
          <w:szCs w:val="24"/>
        </w:rPr>
      </w:pPr>
      <w:r w:rsidRPr="001B56C4">
        <w:rPr>
          <w:rFonts w:ascii="Arial" w:hAnsi="Arial" w:hint="cs"/>
          <w:b/>
          <w:szCs w:val="24"/>
          <w:u w:val="single"/>
          <w:rtl/>
        </w:rPr>
        <w:t>חטיבה א'</w:t>
      </w:r>
      <w:r w:rsidRPr="001B56C4">
        <w:rPr>
          <w:rFonts w:ascii="Arial" w:hAnsi="Arial" w:hint="cs"/>
          <w:b/>
          <w:szCs w:val="24"/>
          <w:rtl/>
        </w:rPr>
        <w:t>: הובלה וגרירה של מיכלי גפ"מ וציוד אחר;</w:t>
      </w:r>
    </w:p>
    <w:p w:rsidR="00F37326" w:rsidRPr="001B56C4" w:rsidRDefault="00F37326" w:rsidP="001B56C4">
      <w:pPr>
        <w:pStyle w:val="ab"/>
        <w:numPr>
          <w:ilvl w:val="0"/>
          <w:numId w:val="25"/>
        </w:numPr>
        <w:autoSpaceDE w:val="0"/>
        <w:autoSpaceDN w:val="0"/>
        <w:adjustRightInd w:val="0"/>
        <w:spacing w:line="360" w:lineRule="auto"/>
        <w:ind w:left="227" w:hanging="284"/>
        <w:jc w:val="both"/>
        <w:rPr>
          <w:rFonts w:ascii="Arial" w:hAnsi="Arial"/>
          <w:b/>
          <w:szCs w:val="24"/>
        </w:rPr>
      </w:pPr>
      <w:r w:rsidRPr="001B56C4">
        <w:rPr>
          <w:rFonts w:ascii="Arial" w:hAnsi="Arial" w:hint="cs"/>
          <w:b/>
          <w:szCs w:val="24"/>
          <w:u w:val="single"/>
          <w:rtl/>
        </w:rPr>
        <w:t>חטיבה ב'</w:t>
      </w:r>
      <w:r w:rsidRPr="001B56C4">
        <w:rPr>
          <w:rFonts w:ascii="Arial" w:hAnsi="Arial" w:hint="cs"/>
          <w:b/>
          <w:szCs w:val="24"/>
          <w:rtl/>
        </w:rPr>
        <w:t xml:space="preserve">: אחסון של מיכלי גפ"מ, גפ"מ בצוברים וציוד אחר; </w:t>
      </w:r>
    </w:p>
    <w:p w:rsidR="00F37326" w:rsidRPr="001B56C4" w:rsidRDefault="00F37326" w:rsidP="00E40280">
      <w:pPr>
        <w:pStyle w:val="ab"/>
        <w:autoSpaceDE w:val="0"/>
        <w:autoSpaceDN w:val="0"/>
        <w:adjustRightInd w:val="0"/>
        <w:spacing w:line="360" w:lineRule="auto"/>
        <w:ind w:left="368" w:hanging="141"/>
        <w:jc w:val="both"/>
        <w:rPr>
          <w:rFonts w:ascii="Arial" w:hAnsi="Arial"/>
          <w:b/>
          <w:szCs w:val="24"/>
        </w:rPr>
      </w:pPr>
      <w:r w:rsidRPr="001B56C4">
        <w:rPr>
          <w:rFonts w:ascii="Arial" w:hAnsi="Arial" w:hint="cs"/>
          <w:b/>
          <w:szCs w:val="24"/>
          <w:rtl/>
        </w:rPr>
        <w:t>אחסון במסגרת חטיבה זו יחולק בין 3 מרחבים: צפון, מרכז ודרום.</w:t>
      </w:r>
    </w:p>
    <w:p w:rsidR="00F37326" w:rsidRPr="001B56C4" w:rsidRDefault="00F37326" w:rsidP="001B56C4">
      <w:pPr>
        <w:pStyle w:val="ab"/>
        <w:numPr>
          <w:ilvl w:val="0"/>
          <w:numId w:val="25"/>
        </w:numPr>
        <w:autoSpaceDE w:val="0"/>
        <w:autoSpaceDN w:val="0"/>
        <w:adjustRightInd w:val="0"/>
        <w:spacing w:line="360" w:lineRule="auto"/>
        <w:ind w:left="227" w:hanging="284"/>
        <w:jc w:val="both"/>
        <w:rPr>
          <w:rFonts w:ascii="Arial" w:hAnsi="Arial"/>
          <w:b/>
          <w:szCs w:val="24"/>
        </w:rPr>
      </w:pPr>
      <w:r w:rsidRPr="001B56C4">
        <w:rPr>
          <w:rFonts w:ascii="Arial" w:hAnsi="Arial" w:hint="cs"/>
          <w:b/>
          <w:szCs w:val="24"/>
          <w:u w:val="single"/>
          <w:rtl/>
        </w:rPr>
        <w:t>חטיבה ג'</w:t>
      </w:r>
      <w:r w:rsidRPr="001B56C4">
        <w:rPr>
          <w:rFonts w:ascii="Arial" w:hAnsi="Arial" w:hint="cs"/>
          <w:b/>
          <w:szCs w:val="24"/>
          <w:rtl/>
        </w:rPr>
        <w:t>: שאיבת ופינוי של גפ"מ מצוברים וכן הובלתם לאחסון.</w:t>
      </w:r>
    </w:p>
    <w:p w:rsidR="0098267B" w:rsidRDefault="0098267B" w:rsidP="001B56C4">
      <w:pPr>
        <w:autoSpaceDE w:val="0"/>
        <w:autoSpaceDN w:val="0"/>
        <w:adjustRightInd w:val="0"/>
        <w:spacing w:line="360" w:lineRule="auto"/>
        <w:jc w:val="both"/>
        <w:rPr>
          <w:rFonts w:ascii="Arial" w:hAnsi="Arial"/>
          <w:bCs/>
          <w:szCs w:val="24"/>
          <w:rtl/>
        </w:rPr>
      </w:pPr>
    </w:p>
    <w:p w:rsidR="00F37326" w:rsidRDefault="00F37326" w:rsidP="001B56C4">
      <w:pPr>
        <w:autoSpaceDE w:val="0"/>
        <w:autoSpaceDN w:val="0"/>
        <w:adjustRightInd w:val="0"/>
        <w:spacing w:line="360" w:lineRule="auto"/>
        <w:jc w:val="both"/>
        <w:rPr>
          <w:rFonts w:ascii="Arial" w:hAnsi="Arial"/>
          <w:b/>
          <w:szCs w:val="24"/>
          <w:rtl/>
        </w:rPr>
      </w:pPr>
      <w:r w:rsidRPr="001C4C28">
        <w:rPr>
          <w:rFonts w:ascii="Arial" w:hAnsi="Arial" w:hint="cs"/>
          <w:bCs/>
          <w:szCs w:val="24"/>
          <w:rtl/>
        </w:rPr>
        <w:t>מציעים רשאים להגיש הצעתם לחטיבת שירותים אחת או יותר</w:t>
      </w:r>
      <w:r>
        <w:rPr>
          <w:rFonts w:ascii="Arial" w:hAnsi="Arial" w:hint="cs"/>
          <w:b/>
          <w:szCs w:val="24"/>
          <w:rtl/>
        </w:rPr>
        <w:t xml:space="preserve"> ביחס לחטיבת שירותים ב', רשאים המציעים להציע הצעתם עבור מרחב אחד או יותר. מובהר כי בחירת המציע הזוכה תעשה בנפרד עבור כל אחת מחטיבות השירותים.</w:t>
      </w:r>
    </w:p>
    <w:p w:rsidR="00F37326" w:rsidRPr="008B64C0" w:rsidRDefault="008B64C0" w:rsidP="0098267B">
      <w:pPr>
        <w:pStyle w:val="ab"/>
        <w:spacing w:before="240" w:line="360" w:lineRule="auto"/>
        <w:ind w:left="-1"/>
        <w:contextualSpacing w:val="0"/>
        <w:jc w:val="both"/>
        <w:rPr>
          <w:b/>
          <w:bCs/>
          <w:szCs w:val="24"/>
          <w:u w:val="single"/>
        </w:rPr>
      </w:pPr>
      <w:r w:rsidRPr="008B64C0">
        <w:rPr>
          <w:rFonts w:hint="cs"/>
          <w:b/>
          <w:bCs/>
          <w:szCs w:val="24"/>
          <w:u w:val="single"/>
          <w:rtl/>
        </w:rPr>
        <w:t>כללי</w:t>
      </w:r>
    </w:p>
    <w:p w:rsidR="00AD762C" w:rsidRDefault="00AD762C" w:rsidP="0098267B">
      <w:pPr>
        <w:tabs>
          <w:tab w:val="left" w:pos="2200"/>
        </w:tabs>
        <w:autoSpaceDE w:val="0"/>
        <w:autoSpaceDN w:val="0"/>
        <w:adjustRightInd w:val="0"/>
        <w:spacing w:line="360" w:lineRule="auto"/>
        <w:ind w:left="-1"/>
        <w:jc w:val="both"/>
        <w:rPr>
          <w:rFonts w:ascii="Arial" w:hAnsi="Arial"/>
          <w:b/>
          <w:szCs w:val="24"/>
          <w:rtl/>
        </w:rPr>
      </w:pPr>
      <w:r w:rsidRPr="008B64C0">
        <w:rPr>
          <w:rFonts w:ascii="Arial" w:hAnsi="Arial" w:hint="cs"/>
          <w:b/>
          <w:szCs w:val="24"/>
          <w:rtl/>
        </w:rPr>
        <w:t xml:space="preserve">תקופת ההסכם תהיה למשך 12 חודשים. למשרד בלבד תהיה האופציה להאריך את ההסכם לתקופות נוספות ובלבד שסך תקופת ההתקשרות לא תעלה על 4 (ארבע) שנים מיום חתימת ההסכם. </w:t>
      </w:r>
    </w:p>
    <w:p w:rsidR="00753138" w:rsidRDefault="00753138" w:rsidP="0098267B">
      <w:pPr>
        <w:tabs>
          <w:tab w:val="left" w:pos="2200"/>
        </w:tabs>
        <w:autoSpaceDE w:val="0"/>
        <w:autoSpaceDN w:val="0"/>
        <w:adjustRightInd w:val="0"/>
        <w:spacing w:line="360" w:lineRule="auto"/>
        <w:ind w:left="-1"/>
        <w:jc w:val="both"/>
        <w:rPr>
          <w:rFonts w:ascii="Arial" w:hAnsi="Arial"/>
          <w:b/>
          <w:szCs w:val="24"/>
          <w:rtl/>
        </w:rPr>
      </w:pPr>
    </w:p>
    <w:p w:rsidR="00753138" w:rsidRDefault="00753138" w:rsidP="0098267B">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 xml:space="preserve">מסמכי המכרז כוללים תיאור מפורט של העבודה הנדרשת, התנאים להשתתפות במכרז, אמות המידה לבחירת ההצעה הזוכה וכן את נוסח החוזה שייחתם אם הזוכה ואת תנאי ההתקשרות. את מסמכי המכרז ניתן להוריד מאתר האינטרנט של משרד האנרגיה והמים שכתובתו: </w:t>
      </w:r>
      <w:hyperlink r:id="rId12" w:history="1">
        <w:r w:rsidRPr="00753138">
          <w:rPr>
            <w:rStyle w:val="Hyperlink"/>
            <w:rFonts w:ascii="Arial" w:hAnsi="Arial"/>
            <w:b/>
            <w:szCs w:val="24"/>
          </w:rPr>
          <w:t>www.energy.gov.il</w:t>
        </w:r>
      </w:hyperlink>
    </w:p>
    <w:p w:rsidR="00753138" w:rsidRDefault="00753138" w:rsidP="0098267B">
      <w:pPr>
        <w:tabs>
          <w:tab w:val="left" w:pos="2200"/>
        </w:tabs>
        <w:autoSpaceDE w:val="0"/>
        <w:autoSpaceDN w:val="0"/>
        <w:adjustRightInd w:val="0"/>
        <w:spacing w:line="360" w:lineRule="auto"/>
        <w:ind w:left="-1"/>
        <w:jc w:val="both"/>
        <w:rPr>
          <w:rFonts w:ascii="Arial" w:hAnsi="Arial"/>
          <w:b/>
          <w:szCs w:val="24"/>
          <w:rtl/>
        </w:rPr>
      </w:pPr>
    </w:p>
    <w:p w:rsidR="00753138" w:rsidRPr="00753138" w:rsidRDefault="00753138" w:rsidP="0098267B">
      <w:pPr>
        <w:tabs>
          <w:tab w:val="left" w:pos="2200"/>
        </w:tabs>
        <w:autoSpaceDE w:val="0"/>
        <w:autoSpaceDN w:val="0"/>
        <w:adjustRightInd w:val="0"/>
        <w:spacing w:line="360" w:lineRule="auto"/>
        <w:ind w:left="-1"/>
        <w:jc w:val="both"/>
        <w:rPr>
          <w:rFonts w:ascii="Arial" w:hAnsi="Arial"/>
          <w:b/>
          <w:szCs w:val="24"/>
        </w:rPr>
      </w:pPr>
      <w:r w:rsidRPr="001F4BDF">
        <w:rPr>
          <w:rFonts w:ascii="Arial" w:hAnsi="Arial"/>
          <w:b/>
          <w:szCs w:val="24"/>
          <w:rtl/>
        </w:rPr>
        <w:t>את המעטפ</w:t>
      </w:r>
      <w:r>
        <w:rPr>
          <w:rFonts w:ascii="Arial" w:hAnsi="Arial" w:hint="cs"/>
          <w:b/>
          <w:szCs w:val="24"/>
          <w:rtl/>
        </w:rPr>
        <w:t>ת המכרז</w:t>
      </w:r>
      <w:r w:rsidRPr="001F4BDF">
        <w:rPr>
          <w:rFonts w:ascii="Arial" w:hAnsi="Arial"/>
          <w:b/>
          <w:szCs w:val="24"/>
          <w:rtl/>
        </w:rPr>
        <w:t xml:space="preserve"> יש להכניס לתיבת המכרזים, הנמצאת במשרד </w:t>
      </w:r>
      <w:r>
        <w:rPr>
          <w:rFonts w:ascii="Arial" w:hAnsi="Arial" w:hint="cs"/>
          <w:b/>
          <w:szCs w:val="24"/>
          <w:rtl/>
        </w:rPr>
        <w:t>האנרגיה והמים</w:t>
      </w:r>
      <w:r w:rsidRPr="001F4BDF">
        <w:rPr>
          <w:rFonts w:ascii="Arial" w:hAnsi="Arial"/>
          <w:b/>
          <w:szCs w:val="24"/>
          <w:rtl/>
        </w:rPr>
        <w:t xml:space="preserve">, רח' יפו 216, ירושלים, בקומה </w:t>
      </w:r>
      <w:r w:rsidRPr="001F4BDF">
        <w:rPr>
          <w:rFonts w:ascii="Arial" w:hAnsi="Arial" w:hint="cs"/>
          <w:b/>
          <w:szCs w:val="24"/>
          <w:rtl/>
        </w:rPr>
        <w:t>7</w:t>
      </w:r>
      <w:r w:rsidRPr="001F4BDF">
        <w:rPr>
          <w:rFonts w:ascii="Arial" w:hAnsi="Arial"/>
          <w:b/>
          <w:szCs w:val="24"/>
          <w:rtl/>
        </w:rPr>
        <w:t xml:space="preserve"> (במסדרון),</w:t>
      </w:r>
      <w:r w:rsidRPr="001F4BDF">
        <w:rPr>
          <w:rFonts w:ascii="Arial" w:hAnsi="Arial" w:hint="cs"/>
          <w:b/>
          <w:szCs w:val="24"/>
          <w:rtl/>
        </w:rPr>
        <w:t xml:space="preserve"> לא יאוחר </w:t>
      </w:r>
      <w:r w:rsidRPr="000F7F28">
        <w:rPr>
          <w:rFonts w:ascii="Arial" w:hAnsi="Arial" w:hint="cs"/>
          <w:bCs/>
          <w:szCs w:val="24"/>
          <w:u w:val="single"/>
          <w:rtl/>
        </w:rPr>
        <w:t>מיום שני 3.9.12</w:t>
      </w:r>
      <w:r>
        <w:rPr>
          <w:rFonts w:ascii="Arial" w:hAnsi="Arial" w:hint="cs"/>
          <w:bCs/>
          <w:szCs w:val="24"/>
          <w:u w:val="single"/>
          <w:rtl/>
        </w:rPr>
        <w:t xml:space="preserve"> </w:t>
      </w:r>
      <w:r w:rsidRPr="000F7F28">
        <w:rPr>
          <w:rFonts w:ascii="Arial" w:hAnsi="Arial" w:hint="cs"/>
          <w:bCs/>
          <w:szCs w:val="24"/>
          <w:u w:val="single"/>
          <w:rtl/>
        </w:rPr>
        <w:t>בשעה 00</w:t>
      </w:r>
      <w:r w:rsidRPr="000F7F28">
        <w:rPr>
          <w:rFonts w:ascii="Arial" w:hAnsi="Arial"/>
          <w:bCs/>
          <w:szCs w:val="24"/>
          <w:u w:val="single"/>
        </w:rPr>
        <w:t>:</w:t>
      </w:r>
      <w:r w:rsidRPr="000F7F28">
        <w:rPr>
          <w:rFonts w:ascii="Arial" w:hAnsi="Arial" w:hint="cs"/>
          <w:bCs/>
          <w:szCs w:val="24"/>
          <w:u w:val="single"/>
          <w:rtl/>
        </w:rPr>
        <w:t>14.</w:t>
      </w:r>
      <w:r>
        <w:rPr>
          <w:rFonts w:ascii="Arial" w:hAnsi="Arial" w:hint="cs"/>
          <w:bCs/>
          <w:szCs w:val="24"/>
          <w:u w:val="single"/>
          <w:rtl/>
        </w:rPr>
        <w:t xml:space="preserve"> </w:t>
      </w:r>
      <w:r w:rsidRPr="00753138">
        <w:rPr>
          <w:rFonts w:ascii="Arial" w:hAnsi="Arial" w:hint="cs"/>
          <w:bCs/>
          <w:szCs w:val="24"/>
          <w:rtl/>
        </w:rPr>
        <w:t>הצעת מחיר תוגש במעטפה נפרדת (בתוך ההצעה) על גבי המעטפה יצוין שם המכרז ומספרו.</w:t>
      </w:r>
    </w:p>
    <w:p w:rsidR="00753138" w:rsidRPr="00753138" w:rsidRDefault="00753138" w:rsidP="0098267B">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בכל מקרה של סתירה בין האמור בהודעה זו לאמור במסמכי המכרז יגבר האמור במסכי המכרז.</w:t>
      </w:r>
    </w:p>
    <w:p w:rsidR="00F37326" w:rsidRPr="00753138" w:rsidRDefault="00F37326" w:rsidP="0098267B">
      <w:pPr>
        <w:pStyle w:val="ab"/>
        <w:spacing w:before="240" w:line="360" w:lineRule="auto"/>
        <w:ind w:left="-1"/>
        <w:contextualSpacing w:val="0"/>
        <w:jc w:val="both"/>
        <w:rPr>
          <w:b/>
          <w:bCs/>
          <w:szCs w:val="24"/>
          <w:u w:val="single"/>
          <w:rtl/>
        </w:rPr>
      </w:pPr>
      <w:r w:rsidRPr="00753138">
        <w:rPr>
          <w:rFonts w:hint="cs"/>
          <w:b/>
          <w:bCs/>
          <w:szCs w:val="24"/>
          <w:u w:val="single"/>
          <w:rtl/>
        </w:rPr>
        <w:t>הליך הבהרות:</w:t>
      </w:r>
    </w:p>
    <w:p w:rsidR="00F37326" w:rsidRPr="00435716" w:rsidRDefault="00F37326" w:rsidP="0098267B">
      <w:pPr>
        <w:spacing w:line="360" w:lineRule="auto"/>
        <w:ind w:left="-1"/>
        <w:jc w:val="both"/>
        <w:rPr>
          <w:b/>
          <w:bCs/>
          <w:szCs w:val="24"/>
          <w:u w:val="single"/>
          <w:rtl/>
        </w:rPr>
      </w:pPr>
      <w:r w:rsidRPr="000753B2">
        <w:rPr>
          <w:rFonts w:hint="cs"/>
          <w:szCs w:val="24"/>
          <w:rtl/>
        </w:rPr>
        <w:t xml:space="preserve">בשאלות והבהרות יש לפנות בכתב עד לתאריך </w:t>
      </w:r>
      <w:r>
        <w:rPr>
          <w:rFonts w:hint="cs"/>
          <w:b/>
          <w:bCs/>
          <w:szCs w:val="24"/>
          <w:u w:val="single"/>
          <w:rtl/>
        </w:rPr>
        <w:t>19.8.2012</w:t>
      </w:r>
      <w:r w:rsidRPr="00435716">
        <w:rPr>
          <w:rFonts w:hint="cs"/>
          <w:szCs w:val="24"/>
          <w:rtl/>
        </w:rPr>
        <w:t xml:space="preserve"> </w:t>
      </w:r>
      <w:r w:rsidRPr="000753B2">
        <w:rPr>
          <w:rFonts w:hint="cs"/>
          <w:szCs w:val="24"/>
          <w:rtl/>
        </w:rPr>
        <w:t xml:space="preserve">שעה 12:00 לגב' </w:t>
      </w:r>
      <w:r>
        <w:rPr>
          <w:rFonts w:hint="cs"/>
          <w:szCs w:val="24"/>
          <w:rtl/>
        </w:rPr>
        <w:t>אילנה טמסוט</w:t>
      </w:r>
      <w:r w:rsidRPr="000753B2">
        <w:rPr>
          <w:rFonts w:hint="cs"/>
          <w:szCs w:val="24"/>
          <w:rtl/>
        </w:rPr>
        <w:t>,</w:t>
      </w:r>
      <w:r>
        <w:rPr>
          <w:rFonts w:hint="cs"/>
          <w:szCs w:val="24"/>
          <w:rtl/>
        </w:rPr>
        <w:t xml:space="preserve"> מנהלת </w:t>
      </w:r>
      <w:r w:rsidRPr="000753B2">
        <w:rPr>
          <w:rFonts w:hint="cs"/>
          <w:szCs w:val="24"/>
          <w:rtl/>
        </w:rPr>
        <w:t>יחידת חוזי</w:t>
      </w:r>
      <w:r>
        <w:rPr>
          <w:rFonts w:hint="cs"/>
          <w:szCs w:val="24"/>
          <w:rtl/>
        </w:rPr>
        <w:t xml:space="preserve">ם והתקשרויות, בפקס מספר:  02-5006764 או בכתובת מייל </w:t>
      </w:r>
      <w:r>
        <w:rPr>
          <w:szCs w:val="24"/>
        </w:rPr>
        <w:t>itamsut@energy.gov.il</w:t>
      </w:r>
      <w:r>
        <w:rPr>
          <w:rFonts w:hint="cs"/>
          <w:szCs w:val="24"/>
          <w:rtl/>
        </w:rPr>
        <w:t xml:space="preserve"> . ניתן לוודא קבלת הפקס בטלפון מספר 02-5006764.</w:t>
      </w:r>
      <w:r w:rsidRPr="000753B2">
        <w:rPr>
          <w:rFonts w:hint="cs"/>
          <w:szCs w:val="24"/>
          <w:rtl/>
        </w:rPr>
        <w:t xml:space="preserve"> התשובות יפורסמו באתר האינטרנט</w:t>
      </w:r>
      <w:r>
        <w:rPr>
          <w:rFonts w:hint="cs"/>
          <w:szCs w:val="24"/>
          <w:rtl/>
        </w:rPr>
        <w:t xml:space="preserve"> של המשרד בכתובת </w:t>
      </w:r>
      <w:hyperlink r:id="rId13" w:history="1">
        <w:r w:rsidRPr="000D7316">
          <w:rPr>
            <w:rStyle w:val="Hyperlink"/>
            <w:szCs w:val="24"/>
          </w:rPr>
          <w:t>www.energy.gov.il</w:t>
        </w:r>
      </w:hyperlink>
      <w:r>
        <w:rPr>
          <w:rFonts w:hint="cs"/>
          <w:szCs w:val="24"/>
          <w:rtl/>
        </w:rPr>
        <w:t xml:space="preserve"> החל מיום </w:t>
      </w:r>
      <w:r>
        <w:rPr>
          <w:szCs w:val="24"/>
        </w:rPr>
        <w:t>.</w:t>
      </w:r>
      <w:r>
        <w:rPr>
          <w:b/>
          <w:bCs/>
          <w:szCs w:val="24"/>
          <w:u w:val="single"/>
        </w:rPr>
        <w:t>26.8.2012</w:t>
      </w:r>
    </w:p>
    <w:p w:rsidR="00F37326" w:rsidRPr="000753B2" w:rsidRDefault="00F37326" w:rsidP="0098267B">
      <w:pPr>
        <w:tabs>
          <w:tab w:val="center" w:pos="7840"/>
        </w:tabs>
        <w:spacing w:line="360" w:lineRule="auto"/>
        <w:ind w:left="-1"/>
        <w:jc w:val="center"/>
        <w:rPr>
          <w:szCs w:val="24"/>
          <w:rtl/>
        </w:rPr>
      </w:pPr>
      <w:r>
        <w:rPr>
          <w:rFonts w:hint="cs"/>
          <w:szCs w:val="24"/>
          <w:rtl/>
        </w:rPr>
        <w:t xml:space="preserve">                                                                                  </w:t>
      </w:r>
      <w:r w:rsidRPr="000753B2">
        <w:rPr>
          <w:szCs w:val="24"/>
          <w:rtl/>
        </w:rPr>
        <w:t>בברכה,</w:t>
      </w:r>
    </w:p>
    <w:p w:rsidR="00F37326" w:rsidRPr="000753B2" w:rsidRDefault="00F37326" w:rsidP="0098267B">
      <w:pPr>
        <w:tabs>
          <w:tab w:val="center" w:pos="8078"/>
        </w:tabs>
        <w:spacing w:line="360" w:lineRule="auto"/>
        <w:ind w:left="-1"/>
        <w:jc w:val="both"/>
        <w:rPr>
          <w:szCs w:val="24"/>
          <w:rtl/>
        </w:rPr>
      </w:pPr>
      <w:r w:rsidRPr="000753B2">
        <w:rPr>
          <w:szCs w:val="24"/>
          <w:rtl/>
        </w:rPr>
        <w:tab/>
        <w:t>ועדת המכרזים</w:t>
      </w:r>
    </w:p>
    <w:p w:rsidR="00F37326" w:rsidRDefault="00F37326" w:rsidP="00A16D89">
      <w:pPr>
        <w:spacing w:line="360" w:lineRule="auto"/>
        <w:jc w:val="center"/>
        <w:rPr>
          <w:b/>
          <w:bCs/>
          <w:szCs w:val="24"/>
        </w:rPr>
      </w:pPr>
    </w:p>
    <w:sectPr w:rsidR="00F37326"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20F7" w:rsidRDefault="00B520F7">
      <w:r>
        <w:separator/>
      </w:r>
    </w:p>
  </w:endnote>
  <w:endnote w:type="continuationSeparator" w:id="0">
    <w:p w:rsidR="00B520F7" w:rsidRDefault="00B520F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0F7" w:rsidRDefault="00B520F7" w:rsidP="00712673">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B520F7" w:rsidRPr="00581672" w:rsidRDefault="00B520F7"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0F7" w:rsidRDefault="00B520F7" w:rsidP="00524880">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B520F7" w:rsidRPr="00FC5DE0" w:rsidRDefault="00B520F7"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20F7" w:rsidRDefault="00B520F7">
      <w:r>
        <w:separator/>
      </w:r>
    </w:p>
  </w:footnote>
  <w:footnote w:type="continuationSeparator" w:id="0">
    <w:p w:rsidR="00B520F7" w:rsidRDefault="00B520F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0F7" w:rsidRDefault="00734A89">
    <w:pPr>
      <w:pStyle w:val="a3"/>
      <w:framePr w:wrap="around" w:vAnchor="text" w:hAnchor="margin" w:xAlign="center" w:y="1"/>
      <w:rPr>
        <w:rStyle w:val="a6"/>
        <w:rtl/>
      </w:rPr>
    </w:pPr>
    <w:r>
      <w:rPr>
        <w:rStyle w:val="a6"/>
        <w:rtl/>
      </w:rPr>
      <w:fldChar w:fldCharType="begin"/>
    </w:r>
    <w:r w:rsidR="00B520F7">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0F7" w:rsidRPr="00D3749A" w:rsidRDefault="00B520F7"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34A89" w:rsidRPr="00D3749A">
          <w:rPr>
            <w:b/>
            <w:bCs/>
          </w:rPr>
          <w:fldChar w:fldCharType="begin"/>
        </w:r>
        <w:r w:rsidRPr="00D3749A">
          <w:rPr>
            <w:b/>
            <w:bCs/>
          </w:rPr>
          <w:instrText xml:space="preserve"> PAGE   \* MERGEFORMAT </w:instrText>
        </w:r>
        <w:r w:rsidR="00734A89" w:rsidRPr="00D3749A">
          <w:rPr>
            <w:b/>
            <w:bCs/>
          </w:rPr>
          <w:fldChar w:fldCharType="separate"/>
        </w:r>
        <w:r w:rsidR="0098267B" w:rsidRPr="0098267B">
          <w:rPr>
            <w:rFonts w:cs="Calibri"/>
            <w:b/>
            <w:bCs/>
            <w:noProof/>
            <w:rtl/>
            <w:lang w:val="he-IL"/>
          </w:rPr>
          <w:t>2</w:t>
        </w:r>
        <w:r w:rsidR="00734A89" w:rsidRPr="00D3749A">
          <w:rPr>
            <w:b/>
            <w:bCs/>
          </w:rPr>
          <w:fldChar w:fldCharType="end"/>
        </w:r>
        <w:r w:rsidRPr="00D3749A">
          <w:rPr>
            <w:rFonts w:hint="cs"/>
            <w:b/>
            <w:bCs/>
            <w:rtl/>
          </w:rPr>
          <w:t xml:space="preserve"> -</w:t>
        </w:r>
      </w:sdtContent>
    </w:sdt>
  </w:p>
  <w:p w:rsidR="00B520F7" w:rsidRPr="008B766D" w:rsidRDefault="00B520F7"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0F7" w:rsidRDefault="00B520F7" w:rsidP="00EA4FBF">
    <w:pPr>
      <w:pStyle w:val="a3"/>
      <w:spacing w:line="276" w:lineRule="auto"/>
      <w:jc w:val="center"/>
      <w:rPr>
        <w:b/>
        <w:bCs/>
        <w:szCs w:val="40"/>
        <w:rtl/>
      </w:rPr>
    </w:pPr>
    <w:r>
      <w:rPr>
        <w:b/>
        <w:bCs/>
        <w:szCs w:val="40"/>
        <w:rtl/>
      </w:rPr>
      <w:t>מדינת ישראל</w:t>
    </w:r>
  </w:p>
  <w:p w:rsidR="00B520F7" w:rsidRDefault="00B520F7"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9">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1"/>
  </w:num>
  <w:num w:numId="3">
    <w:abstractNumId w:val="7"/>
  </w:num>
  <w:num w:numId="4">
    <w:abstractNumId w:val="19"/>
  </w:num>
  <w:num w:numId="5">
    <w:abstractNumId w:val="10"/>
  </w:num>
  <w:num w:numId="6">
    <w:abstractNumId w:val="3"/>
  </w:num>
  <w:num w:numId="7">
    <w:abstractNumId w:val="9"/>
  </w:num>
  <w:num w:numId="8">
    <w:abstractNumId w:val="11"/>
  </w:num>
  <w:num w:numId="9">
    <w:abstractNumId w:val="24"/>
  </w:num>
  <w:num w:numId="10">
    <w:abstractNumId w:val="16"/>
  </w:num>
  <w:num w:numId="11">
    <w:abstractNumId w:val="1"/>
  </w:num>
  <w:num w:numId="12">
    <w:abstractNumId w:val="15"/>
  </w:num>
  <w:num w:numId="13">
    <w:abstractNumId w:val="23"/>
  </w:num>
  <w:num w:numId="14">
    <w:abstractNumId w:val="12"/>
  </w:num>
  <w:num w:numId="15">
    <w:abstractNumId w:val="4"/>
  </w:num>
  <w:num w:numId="16">
    <w:abstractNumId w:val="5"/>
  </w:num>
  <w:num w:numId="17">
    <w:abstractNumId w:val="18"/>
  </w:num>
  <w:num w:numId="18">
    <w:abstractNumId w:val="13"/>
  </w:num>
  <w:num w:numId="19">
    <w:abstractNumId w:val="25"/>
  </w:num>
  <w:num w:numId="20">
    <w:abstractNumId w:val="14"/>
  </w:num>
  <w:num w:numId="21">
    <w:abstractNumId w:val="2"/>
  </w:num>
  <w:num w:numId="22">
    <w:abstractNumId w:val="8"/>
  </w:num>
  <w:num w:numId="23">
    <w:abstractNumId w:val="17"/>
  </w:num>
  <w:num w:numId="24">
    <w:abstractNumId w:val="22"/>
  </w:num>
  <w:num w:numId="25">
    <w:abstractNumId w:val="20"/>
  </w:num>
  <w:num w:numId="26">
    <w:abstractNumId w:val="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1617"/>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87CC8"/>
    <w:rsid w:val="001A0FEB"/>
    <w:rsid w:val="001B2F89"/>
    <w:rsid w:val="001B56C4"/>
    <w:rsid w:val="001E6F0E"/>
    <w:rsid w:val="00222968"/>
    <w:rsid w:val="00223E43"/>
    <w:rsid w:val="0022754A"/>
    <w:rsid w:val="002A377D"/>
    <w:rsid w:val="002C636C"/>
    <w:rsid w:val="002D3504"/>
    <w:rsid w:val="00311B81"/>
    <w:rsid w:val="00320EE5"/>
    <w:rsid w:val="00321798"/>
    <w:rsid w:val="00340E66"/>
    <w:rsid w:val="003503FF"/>
    <w:rsid w:val="00376817"/>
    <w:rsid w:val="003A30BD"/>
    <w:rsid w:val="004507AE"/>
    <w:rsid w:val="00451C6D"/>
    <w:rsid w:val="00457790"/>
    <w:rsid w:val="0047091B"/>
    <w:rsid w:val="004A114B"/>
    <w:rsid w:val="004B49E7"/>
    <w:rsid w:val="004B5ED3"/>
    <w:rsid w:val="00516757"/>
    <w:rsid w:val="00524880"/>
    <w:rsid w:val="00533FCA"/>
    <w:rsid w:val="0053624C"/>
    <w:rsid w:val="0054114E"/>
    <w:rsid w:val="0054428A"/>
    <w:rsid w:val="00572795"/>
    <w:rsid w:val="00581672"/>
    <w:rsid w:val="005A0DC2"/>
    <w:rsid w:val="005D5135"/>
    <w:rsid w:val="005E1D69"/>
    <w:rsid w:val="005E5E77"/>
    <w:rsid w:val="00610303"/>
    <w:rsid w:val="00624679"/>
    <w:rsid w:val="006426A9"/>
    <w:rsid w:val="006500F2"/>
    <w:rsid w:val="0069709F"/>
    <w:rsid w:val="006B4469"/>
    <w:rsid w:val="006B7F74"/>
    <w:rsid w:val="006C2C32"/>
    <w:rsid w:val="006E72C5"/>
    <w:rsid w:val="006F7B10"/>
    <w:rsid w:val="00712673"/>
    <w:rsid w:val="0071514A"/>
    <w:rsid w:val="00721721"/>
    <w:rsid w:val="00734A89"/>
    <w:rsid w:val="00740D98"/>
    <w:rsid w:val="00753138"/>
    <w:rsid w:val="00755CF3"/>
    <w:rsid w:val="00771F8F"/>
    <w:rsid w:val="007849A9"/>
    <w:rsid w:val="0078568E"/>
    <w:rsid w:val="007A76DF"/>
    <w:rsid w:val="007B301D"/>
    <w:rsid w:val="00802BA6"/>
    <w:rsid w:val="00805FD8"/>
    <w:rsid w:val="00811390"/>
    <w:rsid w:val="00817153"/>
    <w:rsid w:val="00824DD5"/>
    <w:rsid w:val="0086169C"/>
    <w:rsid w:val="00861DDB"/>
    <w:rsid w:val="008675F8"/>
    <w:rsid w:val="00880426"/>
    <w:rsid w:val="008B64C0"/>
    <w:rsid w:val="008B766D"/>
    <w:rsid w:val="008C2B14"/>
    <w:rsid w:val="008E625E"/>
    <w:rsid w:val="008F164D"/>
    <w:rsid w:val="00900B65"/>
    <w:rsid w:val="00901041"/>
    <w:rsid w:val="00911C83"/>
    <w:rsid w:val="00924837"/>
    <w:rsid w:val="00941814"/>
    <w:rsid w:val="00956911"/>
    <w:rsid w:val="00964B15"/>
    <w:rsid w:val="0098267B"/>
    <w:rsid w:val="009C1E95"/>
    <w:rsid w:val="009F25EB"/>
    <w:rsid w:val="009F2EC3"/>
    <w:rsid w:val="00A0165F"/>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520F7"/>
    <w:rsid w:val="00B60E2D"/>
    <w:rsid w:val="00B84B35"/>
    <w:rsid w:val="00BF712F"/>
    <w:rsid w:val="00C0686B"/>
    <w:rsid w:val="00C15681"/>
    <w:rsid w:val="00C33B51"/>
    <w:rsid w:val="00C5046C"/>
    <w:rsid w:val="00C516A1"/>
    <w:rsid w:val="00C668B6"/>
    <w:rsid w:val="00C80AD2"/>
    <w:rsid w:val="00C80CDB"/>
    <w:rsid w:val="00C855B6"/>
    <w:rsid w:val="00C91F7F"/>
    <w:rsid w:val="00CA2BA0"/>
    <w:rsid w:val="00CB33E5"/>
    <w:rsid w:val="00D2513A"/>
    <w:rsid w:val="00D35E0D"/>
    <w:rsid w:val="00D3749A"/>
    <w:rsid w:val="00D37641"/>
    <w:rsid w:val="00D60F68"/>
    <w:rsid w:val="00D6507C"/>
    <w:rsid w:val="00D732B0"/>
    <w:rsid w:val="00D8153D"/>
    <w:rsid w:val="00DB23A4"/>
    <w:rsid w:val="00DD792B"/>
    <w:rsid w:val="00DE05FC"/>
    <w:rsid w:val="00E001A4"/>
    <w:rsid w:val="00E40280"/>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C1B1C"/>
    <w:rsid w:val="00FC5DE0"/>
    <w:rsid w:val="00FE0D7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16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b">
    <w:name w:val="List Paragraph"/>
    <w:basedOn w:val="a"/>
    <w:link w:val="ac"/>
    <w:uiPriority w:val="34"/>
    <w:qFormat/>
    <w:rsid w:val="00805FD8"/>
    <w:pPr>
      <w:ind w:left="720"/>
      <w:contextualSpacing/>
    </w:pPr>
  </w:style>
  <w:style w:type="character" w:customStyle="1" w:styleId="ac">
    <w:name w:val="פיסקת רשימה תו"/>
    <w:basedOn w:val="a0"/>
    <w:link w:val="ab"/>
    <w:uiPriority w:val="34"/>
    <w:rsid w:val="00805FD8"/>
    <w:rPr>
      <w:rFonts w:cs="David"/>
      <w:sz w:val="24"/>
      <w:szCs w:val="26"/>
    </w:rPr>
  </w:style>
  <w:style w:type="character" w:customStyle="1" w:styleId="21">
    <w:name w:val="כותרת 2 תו"/>
    <w:basedOn w:val="a0"/>
    <w:link w:val="20"/>
    <w:rsid w:val="00805FD8"/>
    <w:rPr>
      <w:rFonts w:cs="David"/>
      <w:b/>
      <w:bCs/>
      <w:sz w:val="24"/>
      <w:szCs w:val="26"/>
    </w:rPr>
  </w:style>
  <w:style w:type="character" w:customStyle="1" w:styleId="31">
    <w:name w:val="כותרת 3 תו"/>
    <w:basedOn w:val="a0"/>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
    <w:rsid w:val="00F37326"/>
    <w:pPr>
      <w:tabs>
        <w:tab w:val="center" w:pos="4152"/>
        <w:tab w:val="center" w:pos="8306"/>
      </w:tabs>
      <w:autoSpaceDE w:val="0"/>
      <w:autoSpaceDN w:val="0"/>
      <w:bidi w:val="0"/>
      <w:adjustRightInd w:val="0"/>
      <w:jc w:val="right"/>
    </w:pPr>
    <w:rPr>
      <w:rFonts w:cs="Times New Roman"/>
      <w:szCs w:val="24"/>
    </w:rPr>
  </w:style>
  <w:style w:type="paragraph" w:styleId="ad">
    <w:name w:val="Body Text"/>
    <w:basedOn w:val="a"/>
    <w:link w:val="ae"/>
    <w:rsid w:val="00F37326"/>
    <w:pPr>
      <w:jc w:val="both"/>
    </w:pPr>
    <w:rPr>
      <w:szCs w:val="24"/>
    </w:rPr>
  </w:style>
  <w:style w:type="character" w:customStyle="1" w:styleId="ae">
    <w:name w:val="גוף טקסט תו"/>
    <w:basedOn w:val="a0"/>
    <w:link w:val="ad"/>
    <w:rsid w:val="00F37326"/>
    <w:rPr>
      <w:rFonts w:cs="David"/>
      <w:sz w:val="24"/>
      <w:szCs w:val="24"/>
    </w:rPr>
  </w:style>
  <w:style w:type="table" w:styleId="af">
    <w:name w:val="Table Grid"/>
    <w:basedOn w:val="a1"/>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7326"/>
    <w:pPr>
      <w:bidi w:val="0"/>
      <w:spacing w:before="100" w:beforeAutospacing="1" w:after="100" w:afterAutospacing="1"/>
    </w:pPr>
    <w:rPr>
      <w:rFonts w:cs="Times New Roman"/>
      <w:szCs w:val="24"/>
    </w:rPr>
  </w:style>
  <w:style w:type="paragraph" w:customStyle="1" w:styleId="Header1">
    <w:name w:val="Header1"/>
    <w:basedOn w:val="a"/>
    <w:rsid w:val="00F37326"/>
    <w:pPr>
      <w:tabs>
        <w:tab w:val="center" w:pos="4153"/>
        <w:tab w:val="right" w:pos="8306"/>
      </w:tabs>
    </w:pPr>
    <w:rPr>
      <w:rFonts w:eastAsia="MS Mincho" w:cs="Times New Roman"/>
      <w:szCs w:val="24"/>
      <w:lang w:eastAsia="ja-JP"/>
    </w:rPr>
  </w:style>
  <w:style w:type="paragraph" w:customStyle="1" w:styleId="1">
    <w:name w:val="סיעוף 1"/>
    <w:basedOn w:val="a"/>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0">
    <w:name w:val="annotation reference"/>
    <w:basedOn w:val="a0"/>
    <w:rsid w:val="00F37326"/>
    <w:rPr>
      <w:sz w:val="16"/>
      <w:szCs w:val="16"/>
    </w:rPr>
  </w:style>
  <w:style w:type="paragraph" w:styleId="af1">
    <w:name w:val="annotation text"/>
    <w:basedOn w:val="a"/>
    <w:link w:val="af2"/>
    <w:rsid w:val="00F37326"/>
    <w:rPr>
      <w:sz w:val="20"/>
      <w:szCs w:val="20"/>
    </w:rPr>
  </w:style>
  <w:style w:type="character" w:customStyle="1" w:styleId="af2">
    <w:name w:val="טקסט הערה תו"/>
    <w:basedOn w:val="a0"/>
    <w:link w:val="af1"/>
    <w:rsid w:val="00F37326"/>
    <w:rPr>
      <w:rFonts w:cs="David"/>
    </w:rPr>
  </w:style>
  <w:style w:type="paragraph" w:styleId="af3">
    <w:name w:val="annotation subject"/>
    <w:basedOn w:val="af1"/>
    <w:next w:val="af1"/>
    <w:link w:val="af4"/>
    <w:rsid w:val="00F37326"/>
    <w:rPr>
      <w:b/>
      <w:bCs/>
    </w:rPr>
  </w:style>
  <w:style w:type="character" w:customStyle="1" w:styleId="af4">
    <w:name w:val="נושא הערה תו"/>
    <w:basedOn w:val="af2"/>
    <w:link w:val="af3"/>
    <w:rsid w:val="00F37326"/>
    <w:rPr>
      <w:b/>
      <w:bCs/>
    </w:rPr>
  </w:style>
  <w:style w:type="paragraph" w:customStyle="1" w:styleId="af5">
    <w:name w:val="הגדרות"/>
    <w:basedOn w:val="a"/>
    <w:rsid w:val="00F37326"/>
    <w:pPr>
      <w:overflowPunct w:val="0"/>
      <w:autoSpaceDE w:val="0"/>
      <w:autoSpaceDN w:val="0"/>
      <w:adjustRightInd w:val="0"/>
      <w:ind w:left="2642" w:hanging="1933"/>
      <w:jc w:val="both"/>
    </w:pPr>
    <w:rPr>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חת_328_2012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09 ביולי 2012</DocumentCreateDateEnglish>
    <DocumentCreateDateHebrew xmlns="8f5b83e0-a1d3-486c-bd07-833a425c74af">י"ט בתמוז התשע"ב</DocumentCreateDateHebrew>
    <SubjectDocument xmlns="8f5b83e0-a1d3-486c-bd07-833a425c74af">מכרז 13/12 לרכישת שירותי תפיסה ואחסנת ציוד 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10/07/2012 07:56;37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328</CounterString>
    <LastLockUser xmlns="8f5b83e0-a1d3-486c-bd07-833a425c74af" xsi:nil="true"/>
    <LastCheckOutDate xmlns="8f5b83e0-a1d3-486c-bd07-833a425c74af">09/07/2012 05:44;18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HT_328_2012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c588dbb51bb3c1b35df0d85713f482ef">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C30EBBD-2AB5-44F8-8545-C5A9E51CD7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2EC923CC-878E-4AE9-878D-2597AFD53F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304</Words>
  <Characters>1655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2012-07-10T14:13:00Z</cp:lastPrinted>
  <dcterms:created xsi:type="dcterms:W3CDTF">2012-07-12T11:34:00Z</dcterms:created>
  <dcterms:modified xsi:type="dcterms:W3CDTF">2012-07-12T11:34:00Z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